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0A" w:rsidRDefault="00E146F2" w:rsidP="00D14A0A">
      <w:pPr>
        <w:jc w:val="center"/>
        <w:rPr>
          <w:sz w:val="22"/>
          <w:szCs w:val="22"/>
        </w:rPr>
      </w:pPr>
      <w:r>
        <w:rPr>
          <w:sz w:val="22"/>
          <w:szCs w:val="22"/>
        </w:rPr>
        <w:t>Дело №2-2978\1\15</w:t>
      </w:r>
    </w:p>
    <w:p w:rsidR="00D14A0A" w:rsidRDefault="00E146F2" w:rsidP="00D14A0A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Е Ш Е Н И Е</w:t>
      </w:r>
    </w:p>
    <w:p w:rsidR="00D14A0A" w:rsidRDefault="00E146F2" w:rsidP="00D14A0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Именем Российской Федерации Калужский районный суд Калужской области в составе председательствующего судьи </w:t>
      </w:r>
      <w:proofErr w:type="spellStart"/>
      <w:r>
        <w:rPr>
          <w:sz w:val="22"/>
          <w:szCs w:val="22"/>
        </w:rPr>
        <w:t>Дулишкович</w:t>
      </w:r>
      <w:proofErr w:type="spellEnd"/>
      <w:r>
        <w:rPr>
          <w:sz w:val="22"/>
          <w:szCs w:val="22"/>
        </w:rPr>
        <w:t xml:space="preserve"> Е.В. при секретаре Гончар И.С. рассмотрев в открытом судебном заседании в городе Калуге 11 марта 2015 года гражданское дело по иску Бугаева А. Ю. к УМВД России по Калужской области о взыскании невыплаченной пенсии за выслугу лет, у с т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о в 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 xml:space="preserve">: 10 февраля 2015г.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>Бугаев А.Ю. обратился в суд к ответчику, просил взыскать задолженность пенсии за выслугу лет в период с ДД.ММ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 xml:space="preserve">ГГГ. по ДД.ММ.ГГГГ. в сумме &lt;данные изъяты&gt; руб., обязать ответчика возобновить выплату ему пенсии по линии Министерства внутренних дел РФ с ДД.ММ.ГГГГ.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>В обоснование иска указал, что ответчиком незаконно была приостановлена выплата ему пенсии в связи с поступлением на службу в таможенные органы, так как, данный вид службы не относится к службе в органах МЧС.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судебном заседании представитель истца по доверенности Ковалев А.Д. исковые требования поддержал.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Истец Бугаев А.Ю. в судебное заседание не явился, извещен надлежащим образом. Представитель УМВД по Калужской области по доверенности Маслова Ю.Е. исковые требования не признала.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Суд, выслушав объяснения участвующих лиц, исследовав пенсионное дело истца, письменные материалы настоящего дела, приходит к следующему.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судебном заседании установлено, что Бугаев А.Ю. является пенсионером органов внутренних дел и получает пенсию с </w:t>
      </w:r>
      <w:proofErr w:type="spellStart"/>
      <w:r>
        <w:rPr>
          <w:sz w:val="22"/>
          <w:szCs w:val="22"/>
        </w:rPr>
        <w:t>ДД.ММ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ГГГг</w:t>
      </w:r>
      <w:proofErr w:type="spellEnd"/>
      <w:r>
        <w:rPr>
          <w:sz w:val="22"/>
          <w:szCs w:val="22"/>
        </w:rPr>
        <w:t>., назначена и выплачивалась УМВД по Калужской области. Приказом ГУ МЧС по Калужской области № от ДД.ММ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ГГГ. истец уволен со службы по состоянию здоровья, ранее проходил службу в органах внутренних дел. С ДД.ММ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 xml:space="preserve">ГГГ. по настоящее время истец проходит службу в таможенных органах (приказ </w:t>
      </w:r>
      <w:proofErr w:type="spellStart"/>
      <w:r>
        <w:rPr>
          <w:sz w:val="22"/>
          <w:szCs w:val="22"/>
        </w:rPr>
        <w:t>Приокского</w:t>
      </w:r>
      <w:proofErr w:type="spellEnd"/>
      <w:r>
        <w:rPr>
          <w:sz w:val="22"/>
          <w:szCs w:val="22"/>
        </w:rPr>
        <w:t xml:space="preserve"> тылового поста № от ДД.ММ.ГГГГ.). По заявлению Бугаева А.Ю. от ДД.ММ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ГГГ. выплата пенсии ему ответчиком приостановлена, до настоящего времени пенсия не выплачивается.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Указанное следует из материалов пенсионного дела № Пенсионное обеспечение лиц, проходивших военную службу, осуществляется в порядке и по нормам, предусмотренным Законом Российской Федерации от 12 февраля 1993 года №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</w:t>
      </w:r>
      <w:proofErr w:type="gramEnd"/>
      <w:r>
        <w:rPr>
          <w:sz w:val="22"/>
          <w:szCs w:val="22"/>
        </w:rPr>
        <w:t xml:space="preserve"> семей".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частью 1 статьи 6 вышеназванного Закона лицам, указанным в статье 1 Закона, имеющим право на пенсионное обеспечение, пенсии назначаются и выплачиваются после увольнения их со службы. </w:t>
      </w:r>
    </w:p>
    <w:p w:rsidR="00D14A0A" w:rsidRDefault="00E146F2" w:rsidP="00D14A0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Согласно части 2 статьи 6 вышеназванного Закона пенсионерам из числа лиц, указанных в статье 1 настоящего Закона, при поступлении их на военную службу или на службу в органы внутренних дел, в Государственную противопожарную службу, в органы по контролю за оборотом наркотических средств и психотропных веществ, или учреждения и органы уголовно-исполнительной системы (в том числе в любых других государствах) выплата назначенных</w:t>
      </w:r>
      <w:proofErr w:type="gramEnd"/>
      <w:r>
        <w:rPr>
          <w:sz w:val="22"/>
          <w:szCs w:val="22"/>
        </w:rPr>
        <w:t xml:space="preserve"> пенсий на время службы приостанавливается. </w:t>
      </w:r>
    </w:p>
    <w:p w:rsidR="00D14A0A" w:rsidRDefault="00E146F2" w:rsidP="00D14A0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Согласно правовой позиции, изложенной в Постановлении Конституционного Суда Российской Федерации от 18 марта 2004 года № 6-П по делу о проверке конституционности части 2 статьи 6 Закона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 и их</w:t>
      </w:r>
      <w:proofErr w:type="gramEnd"/>
      <w:r>
        <w:rPr>
          <w:sz w:val="22"/>
          <w:szCs w:val="22"/>
        </w:rPr>
        <w:t xml:space="preserve"> семей" правовая норма, содержащаяся в части 2 статьи 6 вышеназванного Закона о приостановлении выплаты пенсии за выслугу лет в равной мере распространяется на всех граждан, проходивших службу в правоохранительных органах, включая органы таможенной службы.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 этом в Постановлении отмечено, что действие рассматриваемого Закона распространено на граждан, проходивших службу в иных правоохранительных органах, включая органы налоговой полиции, таможенные органы, органы и учреждения прокуратуры.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на получение пенсии за выслугу лет может быть реализовано гражданами, проходившими военную и (или) правоохранительную службу, только при условии оставления ими соответствующей службы, с учетом которой назначается данная пенсия. В соответствии с Федеральным законом от 27 мая 2003 года № 58-ФЗ "О системе государственной службы Российской Федерации" система государственной службы включает в себя следующие виды государственной службы: государственная гражданская служба; военная служба; правоохранительная служба. </w:t>
      </w:r>
    </w:p>
    <w:p w:rsidR="00D14A0A" w:rsidRDefault="00E146F2" w:rsidP="00D14A0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Порядок прохождения службы в таможенных органах регулируется Федеральным законом от 21 июля 1997 года № 114-ФЗ "О службе в таможенных органах Российской Федерации", в статье 2 которого установлено, что служба в таможенных органах является особым видом государственной службы граждан Российской Федерации, осуществляющих профессиональную деятельность по реализации функций, прав и обязанностей таможенных органов, входящих в систему правоохранительных органов Российской Федерации.</w:t>
      </w:r>
      <w:proofErr w:type="gramEnd"/>
      <w:r>
        <w:rPr>
          <w:sz w:val="22"/>
          <w:szCs w:val="22"/>
        </w:rPr>
        <w:t xml:space="preserve"> В соответствии со статьей 3 вышеназванного Закона должностными лицами таможенных органов являются граждане, замещающие должности сотрудников в указанных органах, которым присвоены специальные звания, и федеральные государственные гражданские служащие таможенных органов. </w:t>
      </w:r>
    </w:p>
    <w:p w:rsidR="00D14A0A" w:rsidRDefault="00E146F2" w:rsidP="00D14A0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Как следует из части 2 статьи 6 Закона Российской Федерации от 12 февраля 1993 года №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право на получение пенсии за выслугу лет может быть реализовано 6e40</w:t>
      </w:r>
      <w:proofErr w:type="gramEnd"/>
      <w:r>
        <w:rPr>
          <w:sz w:val="22"/>
          <w:szCs w:val="22"/>
        </w:rPr>
        <w:t xml:space="preserve"> гражданами, проходившими военную и </w:t>
      </w:r>
      <w:r>
        <w:rPr>
          <w:sz w:val="22"/>
          <w:szCs w:val="22"/>
        </w:rPr>
        <w:lastRenderedPageBreak/>
        <w:t xml:space="preserve">(или) правоохранительную службу, только при условии оставления ими соответствующей службы, с учетом которой назначается данная пенсия. </w:t>
      </w:r>
    </w:p>
    <w:p w:rsidR="00D14A0A" w:rsidRDefault="00E146F2" w:rsidP="00D14A0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силу правовой позиции Конституционного Суда РФ, изложенной в Постановлении от 18.03.2004 года № 6-П, предоставляя лицам, проходившим военную и (или) правоохранительную службу, право на получение пенсии за выслугу лет за счет средств федерального бюджета независимо от возраста при прекращении службы и одновременно закрепляя правило о приостановлении выплаты этой пенсии при их возвращении на военную или правоохранительную службу, федеральный законодатель исходил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из специфики и характера такой службы, а также преследовал цель не только гарантировать указанным лицам соответствующее материальное обеспечение в случае необходимости оставить службу (как правило, более высокое, чем у лиц, получающих трудовые пенсии по старости по системе обязательного пенсионного страхования), но и стимулировать их переход в другие сферы занятости, способствовать своевременной ротации кадров на военной и правоохранительной службе. </w:t>
      </w:r>
      <w:proofErr w:type="gramEnd"/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этом в названном Постановлении указано, что выплата пенсии приостанавливается в том случае, когда лицо, которому она назначена, вновь поступает на службу на тех же условиях, на которых оно проходило службу.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>Из установленных обстоятельств по делу следует, что истец проходил службу в МЧС, ранее в органах внутренних дел, в связи с которой ему была назначена пенсия за выслугу лет, а с ДД.ММ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 xml:space="preserve">ГГГ. поступил в таможенные органы на службу, отличную от службы в органах внутренних дел и противопожарной службы. </w:t>
      </w:r>
    </w:p>
    <w:p w:rsidR="00D14A0A" w:rsidRDefault="00E146F2" w:rsidP="00D14A0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Таким образом, в данном случае выплата пенсии за выслугу лет в соответствии со статьей 6 Закона Российской Федерации от 12 февраля 1993 года №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могла быть приостановлена</w:t>
      </w:r>
      <w:proofErr w:type="gramEnd"/>
      <w:r>
        <w:rPr>
          <w:sz w:val="22"/>
          <w:szCs w:val="22"/>
        </w:rPr>
        <w:t xml:space="preserve"> истцу в случае его возвращения на службу в органы внутренних дел, противопожарную службу. Прохождение службы в таможенных органах лицами, получающими пенсию за выслугу лет по нормам вышеназванного Закона в связи с прохождением ранее службы в МСЧ и органах внутренних дел, не влечет увеличения выслуги, а также увеличения размера ранее назначенной им пенсии.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Поскольку оснований для приостановления выплаты пенсии истцу не имелось, возникшая в связи с прекращением ее выплаты задолженность в размере &lt;данные изъяты&gt; руб. подлежит взысканию с ответчика в пользу истца. Расчет задолженности ответчиком не оспаривался и подтвержден справкой от </w:t>
      </w:r>
      <w:proofErr w:type="spellStart"/>
      <w:r>
        <w:rPr>
          <w:sz w:val="22"/>
          <w:szCs w:val="22"/>
        </w:rPr>
        <w:t>ДД.ММ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ГГГг</w:t>
      </w:r>
      <w:proofErr w:type="spellEnd"/>
      <w:r>
        <w:rPr>
          <w:sz w:val="22"/>
          <w:szCs w:val="22"/>
        </w:rPr>
        <w:t xml:space="preserve">. отдела пенсионного обслуживания УМВД по Калужской области. Руководствуясь ст.ст.194-198 Гражданского процессуального кодекса Российской Федерации, </w:t>
      </w:r>
    </w:p>
    <w:p w:rsidR="00D14A0A" w:rsidRDefault="00E146F2" w:rsidP="00D14A0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суд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 е </w:t>
      </w:r>
      <w:proofErr w:type="spellStart"/>
      <w:r>
        <w:rPr>
          <w:sz w:val="22"/>
          <w:szCs w:val="22"/>
        </w:rPr>
        <w:t>ш</w:t>
      </w:r>
      <w:proofErr w:type="spellEnd"/>
      <w:r>
        <w:rPr>
          <w:sz w:val="22"/>
          <w:szCs w:val="22"/>
        </w:rPr>
        <w:t xml:space="preserve"> и л :</w:t>
      </w:r>
    </w:p>
    <w:p w:rsidR="00D14A0A" w:rsidRDefault="00E146F2" w:rsidP="00D14A0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Исковые требования Бугаева А. Ю. удовлетворить.</w:t>
      </w:r>
      <w:proofErr w:type="gramEnd"/>
      <w:r>
        <w:rPr>
          <w:sz w:val="22"/>
          <w:szCs w:val="22"/>
        </w:rPr>
        <w:t xml:space="preserve"> Обязать УМВД России по Калужской области возобновить Бугаеву А. Ю. выплату пенсии за выслугу лет по линии </w:t>
      </w:r>
      <w:r>
        <w:rPr>
          <w:sz w:val="22"/>
          <w:szCs w:val="22"/>
        </w:rPr>
        <w:lastRenderedPageBreak/>
        <w:t>Министерства внутренних дел РФ с ДД.ММ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ГГГ. Взыскать УМВД России по Калужской области в пользу Бугаева А. Ю. задолженность пенсии за выслугу лет за период с ДД.ММ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 xml:space="preserve">ГГГ. по ДД.ММ.ГГГГ. в сумме &lt;данные изъяты&gt; копейка. Решение может быть обжаловано в апелляционном порядке в Калужский областной суд через Калужский районный суд Калужской области в течение одного месяца. Мотивированное решение составлено 13 марта 2015г. </w:t>
      </w:r>
    </w:p>
    <w:p w:rsidR="008A204C" w:rsidRDefault="00E146F2" w:rsidP="00D14A0A">
      <w:pPr>
        <w:jc w:val="both"/>
      </w:pPr>
      <w:r>
        <w:rPr>
          <w:sz w:val="22"/>
          <w:szCs w:val="22"/>
        </w:rPr>
        <w:t xml:space="preserve">Судья: </w:t>
      </w:r>
      <w:proofErr w:type="spellStart"/>
      <w:r>
        <w:rPr>
          <w:sz w:val="22"/>
          <w:szCs w:val="22"/>
        </w:rPr>
        <w:t>Е.В.Дулишкович</w:t>
      </w:r>
      <w:proofErr w:type="spellEnd"/>
      <w:r>
        <w:rPr>
          <w:sz w:val="22"/>
          <w:szCs w:val="22"/>
        </w:rPr>
        <w:t xml:space="preserve"> </w:t>
      </w:r>
    </w:p>
    <w:sectPr w:rsidR="008A204C" w:rsidSect="008A204C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04C" w:rsidRDefault="008A204C" w:rsidP="008A204C">
      <w:pPr>
        <w:spacing w:after="0" w:line="240" w:lineRule="auto"/>
      </w:pPr>
      <w:r>
        <w:separator/>
      </w:r>
    </w:p>
  </w:endnote>
  <w:endnote w:type="continuationSeparator" w:id="1">
    <w:p w:rsidR="008A204C" w:rsidRDefault="008A204C" w:rsidP="008A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4C" w:rsidRDefault="008A204C"/>
  <w:p w:rsidR="008A204C" w:rsidRDefault="00E146F2">
    <w:pPr>
      <w:jc w:val="right"/>
    </w:pPr>
    <w:r>
      <w:rPr>
        <w:color w:val="A0A0A0"/>
      </w:rPr>
      <w:t xml:space="preserve">RosPravosudie.com - </w:t>
    </w:r>
    <w:proofErr w:type="spellStart"/>
    <w:proofErr w:type="gramStart"/>
    <w:r>
      <w:rPr>
        <w:color w:val="A0A0A0"/>
      </w:rPr>
      <w:t>c</w:t>
    </w:r>
    <w:proofErr w:type="gramEnd"/>
    <w:r>
      <w:rPr>
        <w:color w:val="A0A0A0"/>
      </w:rPr>
      <w:t>траница</w:t>
    </w:r>
    <w:proofErr w:type="spellEnd"/>
    <w:r>
      <w:rPr>
        <w:color w:val="A0A0A0"/>
      </w:rPr>
      <w:t xml:space="preserve"> </w:t>
    </w:r>
    <w:r w:rsidR="004F5EEC">
      <w:fldChar w:fldCharType="begin"/>
    </w:r>
    <w:r>
      <w:rPr>
        <w:color w:val="A0A0A0"/>
      </w:rPr>
      <w:instrText>PAGE</w:instrText>
    </w:r>
    <w:r w:rsidR="004F5EEC">
      <w:fldChar w:fldCharType="separate"/>
    </w:r>
    <w:r w:rsidR="001733A5">
      <w:rPr>
        <w:noProof/>
        <w:color w:val="A0A0A0"/>
      </w:rPr>
      <w:t>1</w:t>
    </w:r>
    <w:r w:rsidR="004F5EEC">
      <w:fldChar w:fldCharType="end"/>
    </w:r>
    <w:r>
      <w:rPr>
        <w:color w:val="A0A0A0"/>
      </w:rPr>
      <w:t xml:space="preserve"> из </w:t>
    </w:r>
    <w:r w:rsidR="004F5EEC">
      <w:fldChar w:fldCharType="begin"/>
    </w:r>
    <w:r>
      <w:rPr>
        <w:color w:val="A0A0A0"/>
      </w:rPr>
      <w:instrText>NUMPAGES</w:instrText>
    </w:r>
    <w:r w:rsidR="004F5EEC">
      <w:fldChar w:fldCharType="separate"/>
    </w:r>
    <w:r w:rsidR="001733A5">
      <w:rPr>
        <w:noProof/>
        <w:color w:val="A0A0A0"/>
      </w:rPr>
      <w:t>4</w:t>
    </w:r>
    <w:r w:rsidR="004F5EE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04C" w:rsidRDefault="008A204C" w:rsidP="008A204C">
      <w:pPr>
        <w:spacing w:after="0" w:line="240" w:lineRule="auto"/>
      </w:pPr>
      <w:r>
        <w:separator/>
      </w:r>
    </w:p>
  </w:footnote>
  <w:footnote w:type="continuationSeparator" w:id="1">
    <w:p w:rsidR="008A204C" w:rsidRDefault="008A204C" w:rsidP="008A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A204C"/>
    <w:rsid w:val="001733A5"/>
    <w:rsid w:val="004F5EEC"/>
    <w:rsid w:val="007E6D22"/>
    <w:rsid w:val="008A204C"/>
    <w:rsid w:val="00937E59"/>
    <w:rsid w:val="00D14A0A"/>
    <w:rsid w:val="00E1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1247</Words>
  <Characters>7994</Characters>
  <Application>Microsoft Office Word</Application>
  <DocSecurity>0</DocSecurity>
  <Lines>66</Lines>
  <Paragraphs>18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</dc:creator>
  <cp:lastModifiedBy>МИФ</cp:lastModifiedBy>
  <cp:revision>4</cp:revision>
  <cp:lastPrinted>2015-11-11T07:32:00Z</cp:lastPrinted>
  <dcterms:created xsi:type="dcterms:W3CDTF">2015-08-15T07:14:00Z</dcterms:created>
  <dcterms:modified xsi:type="dcterms:W3CDTF">2015-11-11T07:32:00Z</dcterms:modified>
</cp:coreProperties>
</file>